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2C75" w14:textId="77777777" w:rsidR="00FE067E" w:rsidRPr="003F7597" w:rsidRDefault="00CD36CF" w:rsidP="00CC1F3B">
      <w:pPr>
        <w:pStyle w:val="TitlePageOrigin"/>
        <w:rPr>
          <w:color w:val="auto"/>
        </w:rPr>
      </w:pPr>
      <w:r w:rsidRPr="003F7597">
        <w:rPr>
          <w:color w:val="auto"/>
        </w:rPr>
        <w:t>WEST virginia legislature</w:t>
      </w:r>
    </w:p>
    <w:p w14:paraId="087774AD" w14:textId="77777777" w:rsidR="00CD36CF" w:rsidRPr="003F7597" w:rsidRDefault="00CD36CF" w:rsidP="00CC1F3B">
      <w:pPr>
        <w:pStyle w:val="TitlePageSession"/>
        <w:rPr>
          <w:color w:val="auto"/>
        </w:rPr>
      </w:pPr>
      <w:r w:rsidRPr="003F7597">
        <w:rPr>
          <w:color w:val="auto"/>
        </w:rPr>
        <w:t>20</w:t>
      </w:r>
      <w:r w:rsidR="007F29DD" w:rsidRPr="003F7597">
        <w:rPr>
          <w:color w:val="auto"/>
        </w:rPr>
        <w:t>2</w:t>
      </w:r>
      <w:r w:rsidR="004D2CC5" w:rsidRPr="003F7597">
        <w:rPr>
          <w:color w:val="auto"/>
        </w:rPr>
        <w:t>3</w:t>
      </w:r>
      <w:r w:rsidRPr="003F7597">
        <w:rPr>
          <w:color w:val="auto"/>
        </w:rPr>
        <w:t xml:space="preserve"> regular session</w:t>
      </w:r>
    </w:p>
    <w:p w14:paraId="69C3C12D" w14:textId="77777777" w:rsidR="00CD36CF" w:rsidRPr="003F7597" w:rsidRDefault="00FC25AF" w:rsidP="00CC1F3B">
      <w:pPr>
        <w:pStyle w:val="TitlePageBillPrefix"/>
        <w:rPr>
          <w:color w:val="auto"/>
        </w:rPr>
      </w:pPr>
      <w:sdt>
        <w:sdtPr>
          <w:rPr>
            <w:color w:val="auto"/>
          </w:rPr>
          <w:tag w:val="IntroDate"/>
          <w:id w:val="-1236936958"/>
          <w:placeholder>
            <w:docPart w:val="E0F50A36FECA4E60A87153CEB2B2B0AF"/>
          </w:placeholder>
          <w:text/>
        </w:sdtPr>
        <w:sdtEndPr/>
        <w:sdtContent>
          <w:r w:rsidR="00AE48A0" w:rsidRPr="003F7597">
            <w:rPr>
              <w:color w:val="auto"/>
            </w:rPr>
            <w:t>Introduced</w:t>
          </w:r>
        </w:sdtContent>
      </w:sdt>
    </w:p>
    <w:p w14:paraId="15D6BB42" w14:textId="465DDA2D" w:rsidR="00CD36CF" w:rsidRPr="003F7597" w:rsidRDefault="00FC25AF" w:rsidP="00CC1F3B">
      <w:pPr>
        <w:pStyle w:val="BillNumber"/>
        <w:rPr>
          <w:color w:val="auto"/>
        </w:rPr>
      </w:pPr>
      <w:sdt>
        <w:sdtPr>
          <w:rPr>
            <w:color w:val="auto"/>
          </w:rPr>
          <w:tag w:val="Chamber"/>
          <w:id w:val="893011969"/>
          <w:lock w:val="sdtLocked"/>
          <w:placeholder>
            <w:docPart w:val="131DB2A01A5C4862AA4ECBF20EB36021"/>
          </w:placeholder>
          <w:dropDownList>
            <w:listItem w:displayText="House" w:value="House"/>
            <w:listItem w:displayText="Senate" w:value="Senate"/>
          </w:dropDownList>
        </w:sdtPr>
        <w:sdtEndPr/>
        <w:sdtContent>
          <w:r w:rsidR="005D7E17" w:rsidRPr="003F7597">
            <w:rPr>
              <w:color w:val="auto"/>
            </w:rPr>
            <w:t>Senate</w:t>
          </w:r>
        </w:sdtContent>
      </w:sdt>
      <w:r w:rsidR="00303684" w:rsidRPr="003F7597">
        <w:rPr>
          <w:color w:val="auto"/>
        </w:rPr>
        <w:t xml:space="preserve"> </w:t>
      </w:r>
      <w:r w:rsidR="00CD36CF" w:rsidRPr="003F7597">
        <w:rPr>
          <w:color w:val="auto"/>
        </w:rPr>
        <w:t xml:space="preserve">Bill </w:t>
      </w:r>
      <w:sdt>
        <w:sdtPr>
          <w:rPr>
            <w:color w:val="auto"/>
          </w:rPr>
          <w:tag w:val="BNum"/>
          <w:id w:val="1645317809"/>
          <w:lock w:val="sdtLocked"/>
          <w:placeholder>
            <w:docPart w:val="51E43F86F8BE4A9A8B672D3416DEED8B"/>
          </w:placeholder>
          <w:text/>
        </w:sdtPr>
        <w:sdtEndPr/>
        <w:sdtContent>
          <w:r w:rsidR="00536B5E">
            <w:rPr>
              <w:color w:val="auto"/>
            </w:rPr>
            <w:t>666</w:t>
          </w:r>
        </w:sdtContent>
      </w:sdt>
    </w:p>
    <w:p w14:paraId="69DA99A2" w14:textId="487FB2F3" w:rsidR="00CD36CF" w:rsidRPr="003F7597" w:rsidRDefault="00CD36CF" w:rsidP="00CC1F3B">
      <w:pPr>
        <w:pStyle w:val="Sponsors"/>
        <w:rPr>
          <w:color w:val="auto"/>
        </w:rPr>
      </w:pPr>
      <w:r w:rsidRPr="003F7597">
        <w:rPr>
          <w:color w:val="auto"/>
        </w:rPr>
        <w:t xml:space="preserve">By </w:t>
      </w:r>
      <w:sdt>
        <w:sdtPr>
          <w:rPr>
            <w:color w:val="auto"/>
          </w:rPr>
          <w:tag w:val="Sponsors"/>
          <w:id w:val="1589585889"/>
          <w:placeholder>
            <w:docPart w:val="37A902EC573042B4BF021F818011B736"/>
          </w:placeholder>
          <w:text w:multiLine="1"/>
        </w:sdtPr>
        <w:sdtEndPr/>
        <w:sdtContent>
          <w:r w:rsidR="006F332C" w:rsidRPr="003F7597">
            <w:rPr>
              <w:color w:val="auto"/>
            </w:rPr>
            <w:t>Senator</w:t>
          </w:r>
          <w:r w:rsidR="00FC25AF">
            <w:rPr>
              <w:color w:val="auto"/>
            </w:rPr>
            <w:t>s</w:t>
          </w:r>
          <w:r w:rsidR="006F332C" w:rsidRPr="003F7597">
            <w:rPr>
              <w:color w:val="auto"/>
            </w:rPr>
            <w:t xml:space="preserve"> Woelfel</w:t>
          </w:r>
          <w:r w:rsidR="00FC25AF">
            <w:rPr>
              <w:color w:val="auto"/>
            </w:rPr>
            <w:t xml:space="preserve"> and Caputo</w:t>
          </w:r>
        </w:sdtContent>
      </w:sdt>
    </w:p>
    <w:p w14:paraId="0244C0B6" w14:textId="2BC52BA2" w:rsidR="00E831B3" w:rsidRPr="003F7597" w:rsidRDefault="00CD36CF" w:rsidP="00CC1F3B">
      <w:pPr>
        <w:pStyle w:val="References"/>
        <w:rPr>
          <w:color w:val="auto"/>
        </w:rPr>
      </w:pPr>
      <w:r w:rsidRPr="003F7597">
        <w:rPr>
          <w:color w:val="auto"/>
        </w:rPr>
        <w:t>[</w:t>
      </w:r>
      <w:sdt>
        <w:sdtPr>
          <w:rPr>
            <w:color w:val="auto"/>
          </w:rPr>
          <w:tag w:val="References"/>
          <w:id w:val="-1043047873"/>
          <w:placeholder>
            <w:docPart w:val="44EAFBA58FBB40DFA38C07B49BDC7E0B"/>
          </w:placeholder>
          <w:text w:multiLine="1"/>
        </w:sdtPr>
        <w:sdtEndPr/>
        <w:sdtContent>
          <w:r w:rsidR="005706E9" w:rsidRPr="003F7597">
            <w:rPr>
              <w:color w:val="auto"/>
            </w:rPr>
            <w:t>introduced</w:t>
          </w:r>
          <w:r w:rsidR="00536B5E">
            <w:rPr>
              <w:color w:val="auto"/>
            </w:rPr>
            <w:t xml:space="preserve"> February 17, 2023</w:t>
          </w:r>
          <w:r w:rsidR="005706E9" w:rsidRPr="003F7597">
            <w:rPr>
              <w:color w:val="auto"/>
            </w:rPr>
            <w:t xml:space="preserve">; </w:t>
          </w:r>
          <w:r w:rsidR="00926EFB" w:rsidRPr="003F7597">
            <w:rPr>
              <w:color w:val="auto"/>
            </w:rPr>
            <w:t>r</w:t>
          </w:r>
          <w:r w:rsidR="005706E9" w:rsidRPr="003F7597">
            <w:rPr>
              <w:color w:val="auto"/>
            </w:rPr>
            <w:t>eferred</w:t>
          </w:r>
          <w:r w:rsidR="004A2641" w:rsidRPr="003F7597">
            <w:rPr>
              <w:color w:val="auto"/>
            </w:rPr>
            <w:br/>
          </w:r>
          <w:r w:rsidR="005706E9" w:rsidRPr="003F7597">
            <w:rPr>
              <w:color w:val="auto"/>
            </w:rPr>
            <w:t xml:space="preserve"> to Committee on</w:t>
          </w:r>
          <w:r w:rsidR="00307BF3">
            <w:rPr>
              <w:color w:val="auto"/>
            </w:rPr>
            <w:t xml:space="preserve"> the Judiciary</w:t>
          </w:r>
        </w:sdtContent>
      </w:sdt>
      <w:r w:rsidRPr="003F7597">
        <w:rPr>
          <w:color w:val="auto"/>
        </w:rPr>
        <w:t>]</w:t>
      </w:r>
    </w:p>
    <w:p w14:paraId="22A1A5F7" w14:textId="4168F8A6" w:rsidR="00303684" w:rsidRPr="003F7597" w:rsidRDefault="0000526A" w:rsidP="00CC1F3B">
      <w:pPr>
        <w:pStyle w:val="TitleSection"/>
        <w:rPr>
          <w:color w:val="auto"/>
        </w:rPr>
      </w:pPr>
      <w:r w:rsidRPr="003F7597">
        <w:rPr>
          <w:color w:val="auto"/>
        </w:rPr>
        <w:lastRenderedPageBreak/>
        <w:t>A BILL</w:t>
      </w:r>
      <w:r w:rsidR="00DB2460" w:rsidRPr="003F7597">
        <w:rPr>
          <w:color w:val="auto"/>
        </w:rPr>
        <w:t xml:space="preserve"> to amend and reenact §61-2-12 of the Code of West Virginia, 1931, as amended, relating to the crime of robbery</w:t>
      </w:r>
      <w:r w:rsidR="00536B5E">
        <w:rPr>
          <w:color w:val="auto"/>
        </w:rPr>
        <w:t>;</w:t>
      </w:r>
      <w:r w:rsidR="00DB2460" w:rsidRPr="003F7597">
        <w:rPr>
          <w:color w:val="auto"/>
        </w:rPr>
        <w:t xml:space="preserve"> establishing </w:t>
      </w:r>
      <w:r w:rsidR="006F332C" w:rsidRPr="003F7597">
        <w:rPr>
          <w:color w:val="auto"/>
        </w:rPr>
        <w:t>the</w:t>
      </w:r>
      <w:r w:rsidR="00DB2460" w:rsidRPr="003F7597">
        <w:rPr>
          <w:color w:val="auto"/>
        </w:rPr>
        <w:t xml:space="preserve"> maximum term of years </w:t>
      </w:r>
      <w:r w:rsidR="006F332C" w:rsidRPr="003F7597">
        <w:rPr>
          <w:color w:val="auto"/>
        </w:rPr>
        <w:t>that may be imposed as a penalty upon conviction</w:t>
      </w:r>
      <w:r w:rsidR="00536B5E">
        <w:rPr>
          <w:color w:val="auto"/>
        </w:rPr>
        <w:t xml:space="preserve">; </w:t>
      </w:r>
      <w:r w:rsidR="006F332C" w:rsidRPr="003F7597">
        <w:rPr>
          <w:color w:val="auto"/>
        </w:rPr>
        <w:t>and creating consistency between the</w:t>
      </w:r>
      <w:r w:rsidR="00AD6D1F" w:rsidRPr="003F7597">
        <w:rPr>
          <w:color w:val="auto"/>
        </w:rPr>
        <w:t xml:space="preserve"> maximum</w:t>
      </w:r>
      <w:r w:rsidR="006F332C" w:rsidRPr="003F7597">
        <w:rPr>
          <w:color w:val="auto"/>
        </w:rPr>
        <w:t xml:space="preserve"> sentences that may be imposed for the crime</w:t>
      </w:r>
      <w:r w:rsidR="004717DD" w:rsidRPr="003F7597">
        <w:rPr>
          <w:color w:val="auto"/>
        </w:rPr>
        <w:t>s</w:t>
      </w:r>
      <w:r w:rsidR="006F332C" w:rsidRPr="003F7597">
        <w:rPr>
          <w:color w:val="auto"/>
        </w:rPr>
        <w:t xml:space="preserve"> of </w:t>
      </w:r>
      <w:r w:rsidR="005706E9" w:rsidRPr="003F7597">
        <w:rPr>
          <w:color w:val="auto"/>
        </w:rPr>
        <w:t>first-degree</w:t>
      </w:r>
      <w:r w:rsidR="006F332C" w:rsidRPr="003F7597">
        <w:rPr>
          <w:color w:val="auto"/>
        </w:rPr>
        <w:t xml:space="preserve"> robbery and bank robbery</w:t>
      </w:r>
      <w:r w:rsidR="00DB2460" w:rsidRPr="003F7597">
        <w:rPr>
          <w:color w:val="auto"/>
        </w:rPr>
        <w:t>.</w:t>
      </w:r>
    </w:p>
    <w:p w14:paraId="14FD862F" w14:textId="71FEFF5F" w:rsidR="005706E9" w:rsidRPr="003F7597" w:rsidRDefault="00303684" w:rsidP="00CC1F3B">
      <w:pPr>
        <w:pStyle w:val="EnactingClause"/>
        <w:rPr>
          <w:color w:val="auto"/>
        </w:rPr>
      </w:pPr>
      <w:r w:rsidRPr="003F7597">
        <w:rPr>
          <w:color w:val="auto"/>
        </w:rPr>
        <w:t>Be it enacted by the Legislature of West Virginia</w:t>
      </w:r>
      <w:r w:rsidR="005706E9" w:rsidRPr="003F7597">
        <w:rPr>
          <w:color w:val="auto"/>
        </w:rPr>
        <w:t>:</w:t>
      </w:r>
    </w:p>
    <w:p w14:paraId="2E68AFC7" w14:textId="41C65D88" w:rsidR="005706E9" w:rsidRPr="003F7597" w:rsidRDefault="005706E9" w:rsidP="005706E9">
      <w:pPr>
        <w:pStyle w:val="ArticleHeading"/>
        <w:rPr>
          <w:color w:val="auto"/>
        </w:rPr>
        <w:sectPr w:rsidR="005706E9" w:rsidRPr="003F7597" w:rsidSect="004A26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7597">
        <w:rPr>
          <w:color w:val="auto"/>
        </w:rPr>
        <w:t>article 2. crimes against the person.</w:t>
      </w:r>
    </w:p>
    <w:p w14:paraId="3F3E01CF" w14:textId="77777777" w:rsidR="00DB2460" w:rsidRPr="003F7597" w:rsidRDefault="00DB2460" w:rsidP="007F41EB">
      <w:pPr>
        <w:pStyle w:val="SectionHeading"/>
        <w:rPr>
          <w:color w:val="auto"/>
        </w:rPr>
      </w:pPr>
      <w:r w:rsidRPr="003F7597">
        <w:rPr>
          <w:color w:val="auto"/>
        </w:rPr>
        <w:t>§61-2-12. Robbery or attempted robbery; penalties.</w:t>
      </w:r>
    </w:p>
    <w:p w14:paraId="48D849FA" w14:textId="3C6A3C40" w:rsidR="00DB2460" w:rsidRPr="003F7597" w:rsidRDefault="00DB2460" w:rsidP="007F41EB">
      <w:pPr>
        <w:pStyle w:val="SectionBody"/>
        <w:rPr>
          <w:color w:val="auto"/>
        </w:rPr>
      </w:pPr>
      <w:r w:rsidRPr="003F7597">
        <w:rPr>
          <w:color w:val="auto"/>
        </w:rPr>
        <w:t xml:space="preserve">(a)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w:t>
      </w:r>
      <w:r w:rsidRPr="003F7597">
        <w:rPr>
          <w:color w:val="auto"/>
          <w:u w:val="single"/>
        </w:rPr>
        <w:t xml:space="preserve">for a definite </w:t>
      </w:r>
      <w:r w:rsidR="006F332C" w:rsidRPr="003F7597">
        <w:rPr>
          <w:color w:val="auto"/>
          <w:u w:val="single"/>
        </w:rPr>
        <w:t>term of</w:t>
      </w:r>
      <w:r w:rsidRPr="003F7597">
        <w:rPr>
          <w:color w:val="auto"/>
        </w:rPr>
        <w:t xml:space="preserve"> not less than </w:t>
      </w:r>
      <w:r w:rsidRPr="003F7597">
        <w:rPr>
          <w:strike/>
          <w:color w:val="auto"/>
        </w:rPr>
        <w:t>ten</w:t>
      </w:r>
      <w:r w:rsidRPr="003F7597">
        <w:rPr>
          <w:color w:val="auto"/>
        </w:rPr>
        <w:t xml:space="preserve"> </w:t>
      </w:r>
      <w:r w:rsidR="005706E9" w:rsidRPr="003F7597">
        <w:rPr>
          <w:color w:val="auto"/>
          <w:u w:val="single"/>
        </w:rPr>
        <w:t>10</w:t>
      </w:r>
      <w:r w:rsidR="005706E9" w:rsidRPr="003F7597">
        <w:rPr>
          <w:color w:val="auto"/>
        </w:rPr>
        <w:t xml:space="preserve"> </w:t>
      </w:r>
      <w:r w:rsidRPr="003F7597">
        <w:rPr>
          <w:color w:val="auto"/>
        </w:rPr>
        <w:t xml:space="preserve">years </w:t>
      </w:r>
      <w:r w:rsidRPr="003F7597">
        <w:rPr>
          <w:color w:val="auto"/>
          <w:u w:val="single"/>
        </w:rPr>
        <w:t xml:space="preserve">nor more than </w:t>
      </w:r>
      <w:r w:rsidR="005706E9" w:rsidRPr="003F7597">
        <w:rPr>
          <w:color w:val="auto"/>
          <w:u w:val="single"/>
        </w:rPr>
        <w:t>50</w:t>
      </w:r>
      <w:r w:rsidRPr="003F7597">
        <w:rPr>
          <w:color w:val="auto"/>
          <w:u w:val="single"/>
        </w:rPr>
        <w:t xml:space="preserve"> years.</w:t>
      </w:r>
    </w:p>
    <w:p w14:paraId="2C9AC540" w14:textId="77777777" w:rsidR="00DB2460" w:rsidRPr="003F7597" w:rsidRDefault="00DB2460" w:rsidP="007F41EB">
      <w:pPr>
        <w:pStyle w:val="SectionBody"/>
        <w:rPr>
          <w:color w:val="auto"/>
        </w:rPr>
      </w:pPr>
      <w:r w:rsidRPr="003F7597">
        <w:rPr>
          <w:color w:val="auto"/>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488E0263" w14:textId="1181A49B" w:rsidR="00DB2460" w:rsidRPr="003F7597" w:rsidRDefault="00DB2460" w:rsidP="007F41EB">
      <w:pPr>
        <w:pStyle w:val="SectionBody"/>
        <w:rPr>
          <w:color w:val="auto"/>
        </w:rPr>
        <w:sectPr w:rsidR="00DB2460" w:rsidRPr="003F7597" w:rsidSect="004A2641">
          <w:type w:val="continuous"/>
          <w:pgSz w:w="12240" w:h="15840" w:code="1"/>
          <w:pgMar w:top="1440" w:right="1440" w:bottom="1440" w:left="1440" w:header="720" w:footer="720" w:gutter="0"/>
          <w:lnNumType w:countBy="1" w:restart="newSection"/>
          <w:cols w:space="720"/>
          <w:docGrid w:linePitch="360"/>
        </w:sectPr>
      </w:pPr>
      <w:r w:rsidRPr="003F7597">
        <w:rPr>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3F7597">
        <w:rPr>
          <w:color w:val="auto"/>
          <w:u w:val="single"/>
        </w:rPr>
        <w:t>or she</w:t>
      </w:r>
      <w:r w:rsidRPr="003F7597">
        <w:rPr>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w:t>
      </w:r>
      <w:r w:rsidRPr="003F7597">
        <w:rPr>
          <w:color w:val="auto"/>
        </w:rPr>
        <w:lastRenderedPageBreak/>
        <w:t xml:space="preserve">or device, disabling chemical substance or an electronic shock device, he </w:t>
      </w:r>
      <w:r w:rsidRPr="003F7597">
        <w:rPr>
          <w:color w:val="auto"/>
          <w:u w:val="single"/>
        </w:rPr>
        <w:t>or she</w:t>
      </w:r>
      <w:r w:rsidRPr="003F7597">
        <w:rPr>
          <w:color w:val="auto"/>
        </w:rPr>
        <w:t xml:space="preserve"> shall be guilty of a felony and, upon conviction, shall be confined in the penitentiary not less than </w:t>
      </w:r>
      <w:r w:rsidRPr="003F7597">
        <w:rPr>
          <w:strike/>
          <w:color w:val="auto"/>
        </w:rPr>
        <w:t>ten</w:t>
      </w:r>
      <w:r w:rsidR="005706E9" w:rsidRPr="003F7597">
        <w:rPr>
          <w:color w:val="auto"/>
        </w:rPr>
        <w:t xml:space="preserve"> </w:t>
      </w:r>
      <w:r w:rsidR="005706E9" w:rsidRPr="003F7597">
        <w:rPr>
          <w:color w:val="auto"/>
          <w:u w:val="single"/>
        </w:rPr>
        <w:t>10</w:t>
      </w:r>
      <w:r w:rsidRPr="003F7597">
        <w:rPr>
          <w:color w:val="auto"/>
        </w:rPr>
        <w:t xml:space="preserve"> years nor more than </w:t>
      </w:r>
      <w:r w:rsidRPr="003F7597">
        <w:rPr>
          <w:strike/>
          <w:color w:val="auto"/>
        </w:rPr>
        <w:t>twenty-five</w:t>
      </w:r>
      <w:r w:rsidR="006F332C" w:rsidRPr="003F7597">
        <w:rPr>
          <w:color w:val="auto"/>
        </w:rPr>
        <w:t xml:space="preserve"> </w:t>
      </w:r>
      <w:r w:rsidR="005706E9" w:rsidRPr="003F7597">
        <w:rPr>
          <w:color w:val="auto"/>
          <w:u w:val="single"/>
        </w:rPr>
        <w:t>50</w:t>
      </w:r>
      <w:r w:rsidRPr="003F7597">
        <w:rPr>
          <w:color w:val="auto"/>
        </w:rPr>
        <w:t xml:space="preserve"> years.</w:t>
      </w:r>
    </w:p>
    <w:p w14:paraId="17F4FEBE" w14:textId="77777777" w:rsidR="00C33014" w:rsidRPr="003F7597" w:rsidRDefault="00C33014" w:rsidP="00CC1F3B">
      <w:pPr>
        <w:pStyle w:val="Note"/>
        <w:rPr>
          <w:color w:val="auto"/>
        </w:rPr>
      </w:pPr>
    </w:p>
    <w:p w14:paraId="2CDD8D8D" w14:textId="46840A6B" w:rsidR="006865E9" w:rsidRPr="003F7597" w:rsidRDefault="00CF1DCA" w:rsidP="00CC1F3B">
      <w:pPr>
        <w:pStyle w:val="Note"/>
        <w:rPr>
          <w:color w:val="auto"/>
        </w:rPr>
      </w:pPr>
      <w:r w:rsidRPr="003F7597">
        <w:rPr>
          <w:color w:val="auto"/>
        </w:rPr>
        <w:t>NOTE: The</w:t>
      </w:r>
      <w:r w:rsidR="006865E9" w:rsidRPr="003F7597">
        <w:rPr>
          <w:color w:val="auto"/>
        </w:rPr>
        <w:t xml:space="preserve"> purpose of this bill is to</w:t>
      </w:r>
      <w:r w:rsidR="00DB2460" w:rsidRPr="003F7597">
        <w:rPr>
          <w:color w:val="auto"/>
        </w:rPr>
        <w:t xml:space="preserve"> place a cap on the maximum penalty—50 years— that can be imposed upon convic</w:t>
      </w:r>
      <w:r w:rsidR="006F332C" w:rsidRPr="003F7597">
        <w:rPr>
          <w:color w:val="auto"/>
        </w:rPr>
        <w:t>tion for</w:t>
      </w:r>
      <w:r w:rsidR="00DB2460" w:rsidRPr="003F7597">
        <w:rPr>
          <w:color w:val="auto"/>
        </w:rPr>
        <w:t xml:space="preserve"> first-degree robbery.</w:t>
      </w:r>
      <w:r w:rsidR="006865E9" w:rsidRPr="003F7597">
        <w:rPr>
          <w:color w:val="auto"/>
        </w:rPr>
        <w:t xml:space="preserve"> </w:t>
      </w:r>
    </w:p>
    <w:p w14:paraId="4A8C26FD" w14:textId="77777777" w:rsidR="006865E9" w:rsidRPr="003F7597" w:rsidRDefault="00AE48A0" w:rsidP="00CC1F3B">
      <w:pPr>
        <w:pStyle w:val="Note"/>
        <w:rPr>
          <w:color w:val="auto"/>
        </w:rPr>
      </w:pPr>
      <w:r w:rsidRPr="003F7597">
        <w:rPr>
          <w:color w:val="auto"/>
        </w:rPr>
        <w:t>Strike-throughs indicate language that would be stricken from a heading or the present law and underscoring indicates new language that would be added.</w:t>
      </w:r>
    </w:p>
    <w:sectPr w:rsidR="006865E9" w:rsidRPr="003F7597" w:rsidSect="004A26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C8DA" w14:textId="77777777" w:rsidR="00F57E59" w:rsidRPr="00B844FE" w:rsidRDefault="00F57E59" w:rsidP="00B844FE">
      <w:r>
        <w:separator/>
      </w:r>
    </w:p>
  </w:endnote>
  <w:endnote w:type="continuationSeparator" w:id="0">
    <w:p w14:paraId="2EC64ADF" w14:textId="77777777" w:rsidR="00F57E59" w:rsidRPr="00B844FE" w:rsidRDefault="00F57E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CF88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9A9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FD95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0722" w14:textId="77777777" w:rsidR="00F57E59" w:rsidRPr="00B844FE" w:rsidRDefault="00F57E59" w:rsidP="00B844FE">
      <w:r>
        <w:separator/>
      </w:r>
    </w:p>
  </w:footnote>
  <w:footnote w:type="continuationSeparator" w:id="0">
    <w:p w14:paraId="4BCD23BB" w14:textId="77777777" w:rsidR="00F57E59" w:rsidRPr="00B844FE" w:rsidRDefault="00F57E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B81E" w14:textId="77777777" w:rsidR="002A0269" w:rsidRPr="00B844FE" w:rsidRDefault="00FC25AF">
    <w:pPr>
      <w:pStyle w:val="Header"/>
    </w:pPr>
    <w:sdt>
      <w:sdtPr>
        <w:id w:val="-684364211"/>
        <w:placeholder>
          <w:docPart w:val="131DB2A01A5C4862AA4ECBF20EB3602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31DB2A01A5C4862AA4ECBF20EB3602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6177" w14:textId="35565F42" w:rsidR="00C33014" w:rsidRPr="00C33014" w:rsidRDefault="00AE48A0" w:rsidP="000573A9">
    <w:pPr>
      <w:pStyle w:val="HeaderStyle"/>
    </w:pPr>
    <w:r>
      <w:t>I</w:t>
    </w:r>
    <w:r w:rsidR="001A66B7">
      <w:t xml:space="preserve">ntr </w:t>
    </w:r>
    <w:sdt>
      <w:sdtPr>
        <w:tag w:val="BNumWH"/>
        <w:id w:val="138549797"/>
        <w:showingPlcHdr/>
        <w:text/>
      </w:sdtPr>
      <w:sdtEndPr/>
      <w:sdtContent/>
    </w:sdt>
    <w:r w:rsidR="005706E9">
      <w:t>SB</w:t>
    </w:r>
    <w:r w:rsidR="00536B5E">
      <w:t xml:space="preserve"> 666</w:t>
    </w:r>
    <w:r w:rsidR="00C33014" w:rsidRPr="002A0269">
      <w:ptab w:relativeTo="margin" w:alignment="center" w:leader="none"/>
    </w:r>
    <w:r w:rsidR="00C33014">
      <w:tab/>
    </w:r>
    <w:sdt>
      <w:sdtPr>
        <w:alias w:val="CBD Number"/>
        <w:tag w:val="CBD Number"/>
        <w:id w:val="1176923086"/>
        <w:lock w:val="sdtLocked"/>
        <w:text/>
      </w:sdtPr>
      <w:sdtEndPr/>
      <w:sdtContent>
        <w:r w:rsidR="005706E9">
          <w:t>2023R3796</w:t>
        </w:r>
      </w:sdtContent>
    </w:sdt>
  </w:p>
  <w:p w14:paraId="506FFE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1990" w14:textId="3412723C" w:rsidR="002A0269" w:rsidRPr="002A0269" w:rsidRDefault="00FC25A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951051">
    <w:abstractNumId w:val="0"/>
  </w:num>
  <w:num w:numId="2" w16cid:durableId="91339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60"/>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07BF3"/>
    <w:rsid w:val="003143F5"/>
    <w:rsid w:val="00314854"/>
    <w:rsid w:val="00394191"/>
    <w:rsid w:val="003C51CD"/>
    <w:rsid w:val="003F7597"/>
    <w:rsid w:val="004368E0"/>
    <w:rsid w:val="004717DD"/>
    <w:rsid w:val="00476058"/>
    <w:rsid w:val="004A2641"/>
    <w:rsid w:val="004C13DD"/>
    <w:rsid w:val="004D2CC5"/>
    <w:rsid w:val="004E3441"/>
    <w:rsid w:val="00500579"/>
    <w:rsid w:val="0051060D"/>
    <w:rsid w:val="0053402C"/>
    <w:rsid w:val="00536B5E"/>
    <w:rsid w:val="005706E9"/>
    <w:rsid w:val="00575F35"/>
    <w:rsid w:val="005A5366"/>
    <w:rsid w:val="005D7E17"/>
    <w:rsid w:val="006210B7"/>
    <w:rsid w:val="006369EB"/>
    <w:rsid w:val="00637E73"/>
    <w:rsid w:val="006865E9"/>
    <w:rsid w:val="00691F3E"/>
    <w:rsid w:val="00694BFB"/>
    <w:rsid w:val="006A106B"/>
    <w:rsid w:val="006C523D"/>
    <w:rsid w:val="006D4036"/>
    <w:rsid w:val="006F332C"/>
    <w:rsid w:val="007767FA"/>
    <w:rsid w:val="007A5259"/>
    <w:rsid w:val="007A7081"/>
    <w:rsid w:val="007F1CF5"/>
    <w:rsid w:val="007F29DD"/>
    <w:rsid w:val="00834EDE"/>
    <w:rsid w:val="008736AA"/>
    <w:rsid w:val="008D275D"/>
    <w:rsid w:val="00926EFB"/>
    <w:rsid w:val="00980327"/>
    <w:rsid w:val="00986478"/>
    <w:rsid w:val="009B5557"/>
    <w:rsid w:val="009F1067"/>
    <w:rsid w:val="00A31E01"/>
    <w:rsid w:val="00A527AD"/>
    <w:rsid w:val="00A718CF"/>
    <w:rsid w:val="00A97035"/>
    <w:rsid w:val="00AD6D1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B2460"/>
    <w:rsid w:val="00DE526B"/>
    <w:rsid w:val="00DF199D"/>
    <w:rsid w:val="00E01542"/>
    <w:rsid w:val="00E365F1"/>
    <w:rsid w:val="00E62F48"/>
    <w:rsid w:val="00E831B3"/>
    <w:rsid w:val="00E95FBC"/>
    <w:rsid w:val="00EE70CB"/>
    <w:rsid w:val="00F41CA2"/>
    <w:rsid w:val="00F443C0"/>
    <w:rsid w:val="00F57E59"/>
    <w:rsid w:val="00F62EFB"/>
    <w:rsid w:val="00F939A4"/>
    <w:rsid w:val="00FA7B09"/>
    <w:rsid w:val="00FC25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86BD"/>
  <w15:chartTrackingRefBased/>
  <w15:docId w15:val="{9FB75F67-438B-4E2B-A906-F6364F4D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B2460"/>
    <w:rPr>
      <w:rFonts w:eastAsia="Calibri"/>
      <w:color w:val="000000"/>
    </w:rPr>
  </w:style>
  <w:style w:type="character" w:customStyle="1" w:styleId="SectionHeadingChar">
    <w:name w:val="Section Heading Char"/>
    <w:link w:val="SectionHeading"/>
    <w:rsid w:val="00DB246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50A36FECA4E60A87153CEB2B2B0AF"/>
        <w:category>
          <w:name w:val="General"/>
          <w:gallery w:val="placeholder"/>
        </w:category>
        <w:types>
          <w:type w:val="bbPlcHdr"/>
        </w:types>
        <w:behaviors>
          <w:behavior w:val="content"/>
        </w:behaviors>
        <w:guid w:val="{D7599E9B-E8CB-46EC-B130-3E81707CB434}"/>
      </w:docPartPr>
      <w:docPartBody>
        <w:p w:rsidR="008045DA" w:rsidRDefault="008045DA">
          <w:pPr>
            <w:pStyle w:val="E0F50A36FECA4E60A87153CEB2B2B0AF"/>
          </w:pPr>
          <w:r w:rsidRPr="00B844FE">
            <w:t>Prefix Text</w:t>
          </w:r>
        </w:p>
      </w:docPartBody>
    </w:docPart>
    <w:docPart>
      <w:docPartPr>
        <w:name w:val="131DB2A01A5C4862AA4ECBF20EB36021"/>
        <w:category>
          <w:name w:val="General"/>
          <w:gallery w:val="placeholder"/>
        </w:category>
        <w:types>
          <w:type w:val="bbPlcHdr"/>
        </w:types>
        <w:behaviors>
          <w:behavior w:val="content"/>
        </w:behaviors>
        <w:guid w:val="{E21D0D3A-107D-4BA8-A3A8-7124F47AD32B}"/>
      </w:docPartPr>
      <w:docPartBody>
        <w:p w:rsidR="008045DA" w:rsidRDefault="008045DA">
          <w:pPr>
            <w:pStyle w:val="131DB2A01A5C4862AA4ECBF20EB36021"/>
          </w:pPr>
          <w:r w:rsidRPr="00B844FE">
            <w:t>[Type here]</w:t>
          </w:r>
        </w:p>
      </w:docPartBody>
    </w:docPart>
    <w:docPart>
      <w:docPartPr>
        <w:name w:val="51E43F86F8BE4A9A8B672D3416DEED8B"/>
        <w:category>
          <w:name w:val="General"/>
          <w:gallery w:val="placeholder"/>
        </w:category>
        <w:types>
          <w:type w:val="bbPlcHdr"/>
        </w:types>
        <w:behaviors>
          <w:behavior w:val="content"/>
        </w:behaviors>
        <w:guid w:val="{6A21332E-5DDB-4CE3-824A-CE306E4222E0}"/>
      </w:docPartPr>
      <w:docPartBody>
        <w:p w:rsidR="008045DA" w:rsidRDefault="008045DA">
          <w:pPr>
            <w:pStyle w:val="51E43F86F8BE4A9A8B672D3416DEED8B"/>
          </w:pPr>
          <w:r w:rsidRPr="00B844FE">
            <w:t>Number</w:t>
          </w:r>
        </w:p>
      </w:docPartBody>
    </w:docPart>
    <w:docPart>
      <w:docPartPr>
        <w:name w:val="37A902EC573042B4BF021F818011B736"/>
        <w:category>
          <w:name w:val="General"/>
          <w:gallery w:val="placeholder"/>
        </w:category>
        <w:types>
          <w:type w:val="bbPlcHdr"/>
        </w:types>
        <w:behaviors>
          <w:behavior w:val="content"/>
        </w:behaviors>
        <w:guid w:val="{2BD5C7DC-946F-4BC3-840B-90CB973BE332}"/>
      </w:docPartPr>
      <w:docPartBody>
        <w:p w:rsidR="008045DA" w:rsidRDefault="008045DA">
          <w:pPr>
            <w:pStyle w:val="37A902EC573042B4BF021F818011B736"/>
          </w:pPr>
          <w:r w:rsidRPr="00B844FE">
            <w:t>Enter Sponsors Here</w:t>
          </w:r>
        </w:p>
      </w:docPartBody>
    </w:docPart>
    <w:docPart>
      <w:docPartPr>
        <w:name w:val="44EAFBA58FBB40DFA38C07B49BDC7E0B"/>
        <w:category>
          <w:name w:val="General"/>
          <w:gallery w:val="placeholder"/>
        </w:category>
        <w:types>
          <w:type w:val="bbPlcHdr"/>
        </w:types>
        <w:behaviors>
          <w:behavior w:val="content"/>
        </w:behaviors>
        <w:guid w:val="{9FDDCC44-FE53-4C7C-8A98-69F12C7AC795}"/>
      </w:docPartPr>
      <w:docPartBody>
        <w:p w:rsidR="008045DA" w:rsidRDefault="008045DA">
          <w:pPr>
            <w:pStyle w:val="44EAFBA58FBB40DFA38C07B49BDC7E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80"/>
    <w:rsid w:val="00322980"/>
    <w:rsid w:val="0080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50A36FECA4E60A87153CEB2B2B0AF">
    <w:name w:val="E0F50A36FECA4E60A87153CEB2B2B0AF"/>
  </w:style>
  <w:style w:type="paragraph" w:customStyle="1" w:styleId="131DB2A01A5C4862AA4ECBF20EB36021">
    <w:name w:val="131DB2A01A5C4862AA4ECBF20EB36021"/>
  </w:style>
  <w:style w:type="paragraph" w:customStyle="1" w:styleId="51E43F86F8BE4A9A8B672D3416DEED8B">
    <w:name w:val="51E43F86F8BE4A9A8B672D3416DEED8B"/>
  </w:style>
  <w:style w:type="paragraph" w:customStyle="1" w:styleId="37A902EC573042B4BF021F818011B736">
    <w:name w:val="37A902EC573042B4BF021F818011B736"/>
  </w:style>
  <w:style w:type="character" w:styleId="PlaceholderText">
    <w:name w:val="Placeholder Text"/>
    <w:basedOn w:val="DefaultParagraphFont"/>
    <w:uiPriority w:val="99"/>
    <w:semiHidden/>
    <w:rPr>
      <w:color w:val="808080"/>
    </w:rPr>
  </w:style>
  <w:style w:type="paragraph" w:customStyle="1" w:styleId="44EAFBA58FBB40DFA38C07B49BDC7E0B">
    <w:name w:val="44EAFBA58FBB40DFA38C07B49BDC7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11</cp:revision>
  <cp:lastPrinted>2023-02-14T20:41:00Z</cp:lastPrinted>
  <dcterms:created xsi:type="dcterms:W3CDTF">2023-02-15T16:31:00Z</dcterms:created>
  <dcterms:modified xsi:type="dcterms:W3CDTF">2023-02-17T20:40:00Z</dcterms:modified>
</cp:coreProperties>
</file>